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40c28"/>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smoking status assessment. Stage of change: </w:t>
      </w:r>
      <w:r w:rsidDel="00000000" w:rsidR="00000000" w:rsidRPr="00000000">
        <w:rPr>
          <w:rFonts w:ascii="Arial" w:cs="Arial" w:eastAsia="Arial" w:hAnsi="Arial"/>
          <w:b w:val="0"/>
          <w:i w:val="0"/>
          <w:smallCaps w:val="0"/>
          <w:strike w:val="0"/>
          <w:color w:val="040c28"/>
          <w:sz w:val="30"/>
          <w:szCs w:val="30"/>
          <w:u w:val="none"/>
          <w:shd w:fill="auto" w:val="clear"/>
          <w:vertAlign w:val="baseline"/>
          <w:rtl w:val="0"/>
        </w:rPr>
        <w:t xml:space="preserve">precontemplation / contemplation / preparation / action / maintenance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40c28"/>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40c28"/>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of smoking discussed. Need for a consultation with a smoking cessation consultant / health educator discussed.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monitoring of discussed.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Discussion/education re: self-management. Assessment of the patient's environment and factors affecting ability for lifestyle modifications.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BP status discussed as per Care Plan. Target: &lt;130/80.</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of poor BP management discussed.</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BP for Chronic disease management discussed.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Medication adherence advised.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Asthma status and level of control assessment. Current clinical measurements, characteristics, signs and symptoms discussed as per Care Plan / Well managed / Managed / Poorly controlled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and complications of poor control discussed. Need for a consultation with a physio / exercise physiologist / specialist / health educator discussed.</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monitoring of Asthma parameters for Chronic disease management discussed.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Discussion/education re: self-management. Assessment of the patient's environment and factors affecting ability for lifestyle modifications.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CVD risk and current status assessment. Current clinical measurements, characteristics, signs and symptoms discussed as per Care Plan / Well managed / Managed / Poorly controlled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and complications of poor control discussed. Need for a consultation with a dietitian / physio / exercise physiologist / podiatrist / specialist / health educator discussed.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monitoring of CVD parameters for Chronic disease management discussed.</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Discussion/education re: self-management. Assessment of the patient's environment and factors affecting ability for lifestyle modifications.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Diabetes assessment. Current level of control discussed as per Care Plan / Good control / Satisfactory / Poorly controlled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of poorly controlled diabetes discussed. Need for a consultation with a dietitian/ podiatrist /optometrist /exercise physiologist / physio / specialists / health educator discussed.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 monitoring: blood, eye exam, feet exam discussed.</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Self-management / self-examination explained.</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Self-monitoring. Ability. Support.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exercise and diet for Chronic disease management discussed.</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Complications management discussed: eyes, feet, kidneys, heart.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Eating habits/diet assessment. Current diet discussed as per Care Plan / Following dietary advice /Deviation from dietary regime / Contemplating / Poor diet</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Benefits and risks discussed. Need for a consultation with a dietitian/ health educator discussed.</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general and disease specific diet for Chronic disease management discussed.</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Effects of MH problem on everyday life assessment as per Care Plan / Significantly affected / Somewhat affected / Not affected, well managed</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and connection of MH issue with chronic illness discussed. Need for a consultation with a dietitian / exercise physiologist / physio / specialist / health educator discussed.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emotional wellbeing for Chronic disease management discussed. Role of diet and exercise discussed.</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Discussion/education re: self-management. Assessment of the patient's environment and factors affecting emotional wellbeing.</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GORD current status assessment. Current clinical measurements, characteristics, signs and symptoms discussed as per Care Plan / Well managed / Managed / Poorly controlled</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and complications of poor control discussed. Need for a consultation with a dietitian / physio / exercise physiologist / specialist / health educator discussed.</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monitoring of GORD parameters for Chronic disease management discussed.</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Discussion/education re: self-management. Assessment of the patient's environment and factors affecting ability for lifestyle modifications.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IBS assessment. Current impact on everyday life, characteristics, signs and symptoms discussed as per Care Plan / Well managed / Managed / Poorly controlled</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Consequences of poor control discussed. Need for a consultation with a dietitian / physio / exercise physiologist / specialist / health educator discussed.</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monitoring of IBS parameters for Chronic disease management discussed.</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Discussion/education re: self-management. Assessment of the patient's environment and factors affecting ability for lifestyle modifications.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Lipid status discussed as per Care Plan. Target: as per Care Plan and the guidelines.</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clinical measurements discussed as per Care Plan / Well managed / Managed / Poorly controlled</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of poor lipids management discussed.</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lipids management for CVD management discussed.</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Medication adherence advised.</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Malignancy: current status assessment. Current stage, characteristics, management discussed as per Care Plan.</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Measures for better symptoms control discussed. Need for a consultation with a dietitian / physio / exercise physiologist / podiatrist / specialist / health educator discussed.</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monitoring of disease's parameters for Chronic disease management discussed.</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Discussion/education re: self-management. Assessment of the patient's environment and factors affecting ability for optimal lifestyle.</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Medications issues. Addressing risk of adverse medication event. Assessment of adherence to medication regimen.</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of poor medication management discussed. Need for a consultation with a HMR pharmacist / specialist / health educator discussed.</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Discussion/education re: self-management. Assessment of the patient's environment and factors affecting medication management.</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Osteoarthritis current status assessment. Current clinical measurements, characteristics, signs and symptoms, pain management discussed as per Care Plan / Well managed / Managed / Poorly controlled</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and complications of poor control discussed. Need for a consultation with a dietitian / physio / exercise physiologist / podiatrist / specialist / health educator discussed.</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monitoring of OA parameters for Chronic disease management discussed.</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Discussion/education re: self-management. Assessment of the patient's environment and factors affecting ability for lifestyle modifications.</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Osteoporosis risk and current status assessment. Current clinical measurements (scan, Vit D etc), characteristics, signs and symptoms discussed as per Care Plan / Well managed / Managed / Poorly controlled</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and complications of poor control discussed. Need for a consultation with a dietitian / physio / exercise physiologist / specialist / health educator discussed.</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monitoring of Osteoporosis parameters for Chronic disease management discussed.</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Discussion/education re: self-management. Assessment of the patient's environment and factors affecting ability for lifestyle modifications.</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Pain assessment. Current pain level, characteristics discussed as per Care Plan / Well managed / managed / Poorly controlled</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and complications of chronic pain discussed. Need for a consultation with a physio / exercise physiologist / podiatrist / specialist / health educator discussed.</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pain control  and self-management for Chronic disease management discussed.</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Discussion/education re: self-management. Assessment of the patient's environment and factors affecting pain.</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activity assessment. Current status of the level of physical activity discussed as per Care Plan /Active/ Contemplating/ No activity/ Exercise below target level</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Benefits and risks discussed. Safe exercise routine. Need for a consultation with physio/exercise physiologist discussed.</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general and disease specific physical activity for Chronic disease management discussed.</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associated with and current status assessment. Current clinical measurements, characteristics, signs and symptoms discussed as per Care Plan / Well managed / Managed / Poorly controlled</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and complications of poor control discussed. Need for a consultation with a dietitian / physio / exercise physiologist / specialist / psychologist / health educator discussed.</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monitoring of Insomnia parameters for Chronic disease management discussed.</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Discussion/education re: self-management. Assessment of the patient's environment and factors affecting ability for lifestyle modifications.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Skin protection routine assessment. Sun protection discussed as per Care Plan / Following advice / Contemplating / Not using sun protection</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Benefits and risks of good sun protection routine discussed. Need for a consultation with a skin clinic / dermatologist discussed.</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Sleep apnoea risk and current status assessment. Current clinical characteristics, signs and symptoms discussed as per Care Plan / Well managed / Managed / Poorly controlled</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and complications of poor control discussed. Need for a consultation with a dietitian / physio / exercise physiologist / specialist / health educator discussed.</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monitoring of Sleep Apnoea parameters for Chronic disease management discussed.</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Discussion/education re: self-management. Assessment of the patient's environment and factors affecting ability for lifestyle modifications.</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Vaccination status discussed as per Care Plan / Shingrix</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Benefits and risks discussed.</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immunisation for Chronic disease management discussed.</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advised.</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 confirmed, appointment.</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 with Practice Nurse</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Vit D status discussed as per Care Plan. Target: &gt;70.</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of Vit D deficiency discussed.</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and function of Vit D discussed.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Self-management, supplementation, safe exposure to sun discussed.</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Medication adherence advised.</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Bowel screening status discussed as per Care Plan. Target: appropriate screening in accordance with the current guidelines.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of inadequate screening discussed.</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Bowel screening discussed.</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Adherence to the schedule advised. Various BCM techniques advised (e.g. FBOT, scope etc.).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Breast examination screening status discussed as per Care Plan. Target: appropriate screening in accordance with the current guidelines.</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of inadequate screening discussed.</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Breast screening discussed.</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Adherence to the schedule advised. Self-breast examination technique reinforced.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Cervical screening status discussed as per Care Plan. Target: appropriate screening in accordance with the current guidelines.</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of inadequate screening discussed.</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Cervical screening discussed.</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Adherence to the schedule advised.</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w:t>
      </w:r>
      <w:r w:rsidDel="00000000" w:rsidR="00000000" w:rsidRPr="00000000">
        <w:rPr>
          <w:rFonts w:ascii="Arial" w:cs="Arial" w:eastAsia="Arial" w:hAnsi="Arial"/>
          <w:sz w:val="22"/>
          <w:szCs w:val="22"/>
          <w:rtl w:val="0"/>
        </w:rPr>
        <w:t xml:space="preserve">Consented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Eye condition management and screening status discussed as per Care Plan. Management: Poor/ Satisfactory / Good.</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of poor management discussed.</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Importance of eye screening discussed. Need for specialist care and optometrist review.</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Adherence to the schedule advised. Self-management advice.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up confirmed, appointment.</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Medicare item 10997 explained. consented.</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CDM follow up visit.</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Topic discussed: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Review/follow up: no change, better but above target range</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 cont change management/review/follow up - salt diet/exercise - walking</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Reflecting listening</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management</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Stage of change:</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Precontemplation ( not ready)</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Contemplation (thinking)</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Preparation</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Action ( begin to act)</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FLU vaccine IMMUNISATION CONSENT 2024</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Patient confirms they have read and understood the information given to them about Flu immunisation including the risk of the vaccination and the risk of not being vaccinated &amp; confirms they have been given the opportunity to discuss the risks and benefits with the doctor.</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Common side effects are usually mild: include swelling, redness &amp;/or pain at injection site.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tiredness, headaches, muscle aches or fever may occur and can start within a few hours of the vaccination, lasts short time (few hrs to few days).</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Rare side effects include anaphylaxis (a severe allergic reaction), also possible association with Guillain-Barré syndrome (GBS), a rare and sometimes severe condition affecting the body’s nerves. However, the link with vaccination (including with this vaccine) is not definite (no higher rate than general community) and evidence shows that you are 4-7 times more likely to contract GBS after an attack of actual influenza infection than after the vaccine.</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Contraindications:</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anaphylaxis following a previous dose of any influenza vaccine</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anaphylaxis following any vaccine component</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severe allergy to eggs</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Patient consents for Flu vaccine.</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Patient is well.</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Patient observed in the clinic for 15 min.</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